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10" w:rsidRPr="00293FC9" w:rsidRDefault="009B7F10" w:rsidP="009B7F10">
      <w:pPr>
        <w:jc w:val="center"/>
        <w:rPr>
          <w:rFonts w:ascii="Bookman Old Style" w:hAnsi="Bookman Old Style" w:cstheme="majorHAnsi"/>
          <w:b/>
          <w:i/>
          <w:sz w:val="24"/>
          <w:szCs w:val="24"/>
          <w:lang w:val="es-ES"/>
        </w:rPr>
      </w:pPr>
      <w:r w:rsidRPr="00293FC9">
        <w:rPr>
          <w:rFonts w:ascii="Bookman Old Style" w:hAnsi="Bookman Old Style" w:cstheme="majorHAnsi"/>
          <w:b/>
          <w:sz w:val="24"/>
          <w:szCs w:val="24"/>
          <w:lang w:val="es-ES"/>
        </w:rPr>
        <w:t>PROYECTO DE LEY Nº _______ SENADO</w:t>
      </w:r>
      <w:r>
        <w:rPr>
          <w:rFonts w:ascii="Bookman Old Style" w:hAnsi="Bookman Old Style" w:cstheme="majorHAnsi"/>
          <w:b/>
          <w:sz w:val="24"/>
          <w:szCs w:val="24"/>
          <w:lang w:val="es-ES"/>
        </w:rPr>
        <w:t xml:space="preserve"> DE LA REPÚBLICA</w:t>
      </w:r>
      <w:r w:rsidRPr="00293FC9">
        <w:rPr>
          <w:rFonts w:ascii="Bookman Old Style" w:hAnsi="Bookman Old Style" w:cstheme="majorHAnsi"/>
          <w:b/>
          <w:sz w:val="24"/>
          <w:szCs w:val="24"/>
          <w:lang w:val="es-ES"/>
        </w:rPr>
        <w:t xml:space="preserve"> 2019 </w:t>
      </w:r>
      <w:r w:rsidRPr="00293FC9">
        <w:rPr>
          <w:rFonts w:ascii="Bookman Old Style" w:hAnsi="Bookman Old Style" w:cstheme="majorHAnsi"/>
          <w:b/>
          <w:i/>
          <w:sz w:val="24"/>
          <w:szCs w:val="24"/>
          <w:lang w:val="es-ES"/>
        </w:rPr>
        <w:t>“POR MEDIO DE LA CUAL SE RECONOCE Y SE DICTAN DISPOSICIONES PARA LA PROTECCIÓN DEL TRASPATIO Y LA AGRICULTURA FAMILIAR EN LOS HOGARES CAMPESINOS COLOMBIANOS”</w:t>
      </w:r>
    </w:p>
    <w:p w:rsidR="009B7F10" w:rsidRPr="009B7F10" w:rsidRDefault="009B7F10" w:rsidP="009B7F10">
      <w:pPr>
        <w:jc w:val="center"/>
        <w:rPr>
          <w:rFonts w:ascii="Bookman Old Style" w:hAnsi="Bookman Old Style" w:cstheme="majorHAnsi"/>
          <w:i/>
          <w:sz w:val="24"/>
          <w:szCs w:val="24"/>
          <w:lang w:val="es-ES"/>
        </w:rPr>
      </w:pPr>
      <w:r w:rsidRPr="009B7F10">
        <w:rPr>
          <w:rFonts w:ascii="Bookman Old Style" w:hAnsi="Bookman Old Style" w:cstheme="majorHAnsi"/>
          <w:i/>
          <w:sz w:val="24"/>
          <w:szCs w:val="24"/>
          <w:lang w:val="es-ES"/>
        </w:rPr>
        <w:t xml:space="preserve">El Congreso de la República </w:t>
      </w:r>
    </w:p>
    <w:p w:rsidR="009B7F10" w:rsidRPr="009B7F10" w:rsidRDefault="009B7F10" w:rsidP="009B7F10">
      <w:pPr>
        <w:jc w:val="center"/>
        <w:rPr>
          <w:rFonts w:ascii="Bookman Old Style" w:hAnsi="Bookman Old Style" w:cstheme="majorHAnsi"/>
          <w:i/>
          <w:sz w:val="24"/>
          <w:szCs w:val="24"/>
          <w:lang w:val="es-ES"/>
        </w:rPr>
      </w:pPr>
      <w:r w:rsidRPr="009B7F10">
        <w:rPr>
          <w:rFonts w:ascii="Bookman Old Style" w:hAnsi="Bookman Old Style" w:cstheme="majorHAnsi"/>
          <w:i/>
          <w:sz w:val="24"/>
          <w:szCs w:val="24"/>
          <w:lang w:val="es-ES"/>
        </w:rPr>
        <w:t xml:space="preserve">Decreta </w:t>
      </w:r>
    </w:p>
    <w:p w:rsidR="009B7F10" w:rsidRPr="00293FC9" w:rsidRDefault="009B7F10" w:rsidP="009B7F10">
      <w:pPr>
        <w:jc w:val="both"/>
        <w:rPr>
          <w:rFonts w:ascii="Bookman Old Style" w:hAnsi="Bookman Old Style" w:cstheme="majorHAnsi"/>
          <w:b/>
          <w:sz w:val="24"/>
          <w:szCs w:val="24"/>
          <w:lang w:val="es-ES"/>
        </w:rPr>
      </w:pPr>
      <w:r w:rsidRPr="00293FC9">
        <w:rPr>
          <w:rFonts w:ascii="Bookman Old Style" w:hAnsi="Bookman Old Style" w:cstheme="majorHAnsi"/>
          <w:b/>
          <w:sz w:val="24"/>
          <w:szCs w:val="24"/>
          <w:lang w:val="es-ES"/>
        </w:rPr>
        <w:t xml:space="preserve"> </w:t>
      </w:r>
    </w:p>
    <w:p w:rsidR="009B7F10" w:rsidRPr="00293FC9" w:rsidRDefault="009B7F10" w:rsidP="009B7F10">
      <w:pPr>
        <w:jc w:val="both"/>
        <w:rPr>
          <w:rFonts w:ascii="Bookman Old Style" w:hAnsi="Bookman Old Style" w:cstheme="majorHAnsi"/>
          <w:sz w:val="24"/>
          <w:szCs w:val="24"/>
          <w:lang w:val="es-ES"/>
        </w:rPr>
      </w:pPr>
      <w:r w:rsidRPr="00293FC9">
        <w:rPr>
          <w:rFonts w:ascii="Bookman Old Style" w:hAnsi="Bookman Old Style" w:cstheme="majorHAnsi"/>
          <w:b/>
          <w:sz w:val="24"/>
          <w:szCs w:val="24"/>
          <w:lang w:val="es-ES"/>
        </w:rPr>
        <w:t xml:space="preserve">ARTICULO 1. - DEFINICIÓN: </w:t>
      </w:r>
      <w:r w:rsidRPr="00293FC9">
        <w:rPr>
          <w:rFonts w:ascii="Bookman Old Style" w:hAnsi="Bookman Old Style" w:cstheme="majorHAnsi"/>
          <w:sz w:val="24"/>
          <w:szCs w:val="24"/>
          <w:lang w:val="es-ES"/>
        </w:rPr>
        <w:t>Entiéndase al traspatio como el espacio productivo y diverso con que cuentan algunas familias de las zonas rurales colombianas, aledaño a sus viviendas, en el que se desarrollan actividades que favorecen la seguridad alimentaria, la organización y la economía familiar.</w:t>
      </w:r>
    </w:p>
    <w:p w:rsidR="009B7F10" w:rsidRPr="00293FC9" w:rsidRDefault="009B7F10" w:rsidP="009B7F10">
      <w:pPr>
        <w:jc w:val="both"/>
        <w:rPr>
          <w:rFonts w:ascii="Bookman Old Style" w:hAnsi="Bookman Old Style"/>
          <w:sz w:val="24"/>
          <w:szCs w:val="24"/>
          <w:lang w:val="es-ES"/>
        </w:rPr>
      </w:pPr>
      <w:r w:rsidRPr="00293FC9">
        <w:rPr>
          <w:rFonts w:ascii="Bookman Old Style" w:hAnsi="Bookman Old Style"/>
          <w:b/>
          <w:sz w:val="24"/>
          <w:szCs w:val="24"/>
          <w:lang w:val="es-ES"/>
        </w:rPr>
        <w:t xml:space="preserve">ARTICULO 2. - RECONOCIMIENTO: </w:t>
      </w:r>
      <w:r w:rsidRPr="00293FC9">
        <w:rPr>
          <w:rFonts w:ascii="Bookman Old Style" w:hAnsi="Bookman Old Style"/>
          <w:sz w:val="24"/>
          <w:szCs w:val="24"/>
          <w:lang w:val="es-ES"/>
        </w:rPr>
        <w:t xml:space="preserve">Reconózcase, como herramienta de construcción de tejido social, bienestar económico y seguridad alimentaria, para el campesino colombiano, al traspatio. </w:t>
      </w:r>
    </w:p>
    <w:p w:rsidR="009B7F10" w:rsidRPr="00293FC9" w:rsidRDefault="009B7F10" w:rsidP="009B7F10">
      <w:pPr>
        <w:jc w:val="both"/>
        <w:rPr>
          <w:rFonts w:ascii="Bookman Old Style" w:hAnsi="Bookman Old Style"/>
          <w:sz w:val="24"/>
          <w:szCs w:val="24"/>
          <w:lang w:val="es-ES"/>
        </w:rPr>
      </w:pPr>
      <w:r w:rsidRPr="00293FC9">
        <w:rPr>
          <w:rFonts w:ascii="Bookman Old Style" w:hAnsi="Bookman Old Style"/>
          <w:b/>
          <w:sz w:val="24"/>
          <w:szCs w:val="24"/>
          <w:lang w:val="es-ES"/>
        </w:rPr>
        <w:t>ARTICULO 3. - PROMOCIÓN:</w:t>
      </w:r>
      <w:r w:rsidRPr="00293FC9">
        <w:rPr>
          <w:rFonts w:ascii="Bookman Old Style" w:hAnsi="Bookman Old Style"/>
          <w:sz w:val="24"/>
          <w:szCs w:val="24"/>
          <w:lang w:val="es-ES"/>
        </w:rPr>
        <w:t xml:space="preserve"> El Gobierno Nacional promoverá políticas, planes, programas, proyectos e investigaciones académicas que tengan como propósito el impulso y la protección de la producción familiar de traspatio en el medio rural colombiano. El Ministerio de Agricultura y Desarrollo Rural, El Instituto Colombiano Agropecuario – ICA, la Agencia de Desarrollo Rural – ADR y demás instituciones del sector Agropecuario Nacional, deberán desarrollar estrategias que propendan por la salvaguarda de las especies del traspatio y la mejora en su estado sanitario.   </w:t>
      </w:r>
    </w:p>
    <w:p w:rsidR="009B7F10" w:rsidRPr="00293FC9" w:rsidRDefault="009B7F10" w:rsidP="009B7F10">
      <w:pPr>
        <w:jc w:val="both"/>
        <w:rPr>
          <w:rFonts w:ascii="Bookman Old Style" w:hAnsi="Bookman Old Style"/>
          <w:sz w:val="24"/>
          <w:szCs w:val="24"/>
          <w:lang w:val="es-ES"/>
        </w:rPr>
      </w:pPr>
      <w:r w:rsidRPr="00293FC9">
        <w:rPr>
          <w:rFonts w:ascii="Bookman Old Style" w:hAnsi="Bookman Old Style"/>
          <w:b/>
          <w:sz w:val="24"/>
          <w:szCs w:val="24"/>
          <w:lang w:val="es-ES"/>
        </w:rPr>
        <w:t xml:space="preserve">ARTICULO 4. – ARTICULACIÓN CON POLÍTICAS DE ECONOMÍA NARANJA: </w:t>
      </w:r>
      <w:r w:rsidRPr="00293FC9">
        <w:rPr>
          <w:rFonts w:ascii="Bookman Old Style" w:hAnsi="Bookman Old Style"/>
          <w:sz w:val="24"/>
          <w:szCs w:val="24"/>
          <w:lang w:val="es-ES"/>
        </w:rPr>
        <w:t>El Gobierno Nacional y los Gobiernos Departamentales y Municipales, articularan, en el marco de sus planes de desarrollo, al traspatio, la seguridad alimentaria y la agricultura familiar, con las industrias creativas, la cultura y la innovación.</w:t>
      </w:r>
    </w:p>
    <w:p w:rsidR="009B7F10" w:rsidRPr="00293FC9" w:rsidRDefault="009B7F10" w:rsidP="009B7F10">
      <w:pPr>
        <w:jc w:val="both"/>
        <w:rPr>
          <w:rFonts w:ascii="Bookman Old Style" w:hAnsi="Bookman Old Style"/>
          <w:sz w:val="24"/>
          <w:szCs w:val="24"/>
          <w:lang w:val="es-ES"/>
        </w:rPr>
      </w:pPr>
      <w:r w:rsidRPr="00293FC9">
        <w:rPr>
          <w:rFonts w:ascii="Bookman Old Style" w:hAnsi="Bookman Old Style"/>
          <w:b/>
          <w:sz w:val="24"/>
          <w:szCs w:val="24"/>
          <w:lang w:val="es-ES"/>
        </w:rPr>
        <w:t xml:space="preserve">ARTICULO 5. –  SELLO DE CALIDAD: </w:t>
      </w:r>
      <w:r w:rsidRPr="00293FC9">
        <w:rPr>
          <w:rFonts w:ascii="Bookman Old Style" w:hAnsi="Bookman Old Style"/>
          <w:sz w:val="24"/>
          <w:szCs w:val="24"/>
          <w:lang w:val="es-ES"/>
        </w:rPr>
        <w:t xml:space="preserve">Establézcase el sello nacional de calidad denominado: </w:t>
      </w:r>
      <w:r w:rsidRPr="00293FC9">
        <w:rPr>
          <w:rFonts w:ascii="Bookman Old Style" w:hAnsi="Bookman Old Style"/>
          <w:i/>
          <w:sz w:val="24"/>
          <w:szCs w:val="24"/>
          <w:lang w:val="es-ES"/>
        </w:rPr>
        <w:t>“Producto de Agricultura Familiar de Traspatio”</w:t>
      </w:r>
      <w:r w:rsidRPr="00293FC9">
        <w:rPr>
          <w:rFonts w:ascii="Bookman Old Style" w:hAnsi="Bookman Old Style"/>
          <w:sz w:val="24"/>
          <w:szCs w:val="24"/>
          <w:lang w:val="es-ES"/>
        </w:rPr>
        <w:t xml:space="preserve">, el cual servirá para promover y garantizar que el producto, o alimento ofrecido al público, proviene de la agricultura familiar de traspatio en los hogares campesinos colombianos.  </w:t>
      </w:r>
    </w:p>
    <w:p w:rsidR="009B7F10" w:rsidRPr="00293FC9" w:rsidRDefault="009B7F10" w:rsidP="009B7F10">
      <w:pPr>
        <w:jc w:val="both"/>
        <w:rPr>
          <w:rFonts w:ascii="Bookman Old Style" w:hAnsi="Bookman Old Style" w:cs="Arial"/>
          <w:sz w:val="24"/>
          <w:szCs w:val="24"/>
          <w:shd w:val="clear" w:color="auto" w:fill="FFFFFF"/>
        </w:rPr>
      </w:pPr>
      <w:r w:rsidRPr="00293FC9">
        <w:rPr>
          <w:rFonts w:ascii="Bookman Old Style" w:hAnsi="Bookman Old Style"/>
          <w:b/>
          <w:sz w:val="24"/>
          <w:szCs w:val="24"/>
          <w:lang w:val="es-ES"/>
        </w:rPr>
        <w:t>ARTICULO 6. – COMPRAS LOCALES:</w:t>
      </w:r>
      <w:r w:rsidRPr="00293FC9">
        <w:rPr>
          <w:rFonts w:ascii="Bookman Old Style" w:hAnsi="Bookman Old Style"/>
          <w:sz w:val="24"/>
          <w:szCs w:val="24"/>
          <w:lang w:val="es-ES"/>
        </w:rPr>
        <w:t xml:space="preserve"> El Gobierno Nacional Promoverá que </w:t>
      </w:r>
      <w:r w:rsidRPr="00293FC9">
        <w:rPr>
          <w:rFonts w:ascii="Bookman Old Style" w:hAnsi="Bookman Old Style" w:cs="Arial"/>
          <w:sz w:val="24"/>
          <w:szCs w:val="24"/>
          <w:shd w:val="clear" w:color="auto" w:fill="FFFFFF"/>
        </w:rPr>
        <w:t xml:space="preserve">los programas de Primera Infancia y de Alimentación Escolar prioricen, </w:t>
      </w:r>
      <w:r w:rsidRPr="00293FC9">
        <w:rPr>
          <w:rFonts w:ascii="Bookman Old Style" w:hAnsi="Bookman Old Style" w:cs="Arial"/>
          <w:sz w:val="24"/>
          <w:szCs w:val="24"/>
          <w:shd w:val="clear" w:color="auto" w:fill="FFFFFF"/>
        </w:rPr>
        <w:lastRenderedPageBreak/>
        <w:t xml:space="preserve">dentro de sus estrategias de compras locales, a los productos o alimentos que cuenten con el </w:t>
      </w:r>
      <w:r w:rsidRPr="00293FC9">
        <w:rPr>
          <w:rFonts w:ascii="Bookman Old Style" w:hAnsi="Bookman Old Style"/>
          <w:sz w:val="24"/>
          <w:szCs w:val="24"/>
          <w:lang w:val="es-ES"/>
        </w:rPr>
        <w:t xml:space="preserve">sello nacional de calidad </w:t>
      </w:r>
      <w:r w:rsidRPr="00293FC9">
        <w:rPr>
          <w:rFonts w:ascii="Bookman Old Style" w:hAnsi="Bookman Old Style"/>
          <w:i/>
          <w:sz w:val="24"/>
          <w:szCs w:val="24"/>
          <w:lang w:val="es-ES"/>
        </w:rPr>
        <w:t>“Producto de Agricultura Familiar de Traspatio”</w:t>
      </w:r>
      <w:r w:rsidRPr="00293FC9">
        <w:rPr>
          <w:rFonts w:ascii="Bookman Old Style" w:hAnsi="Bookman Old Style"/>
          <w:sz w:val="24"/>
          <w:szCs w:val="24"/>
          <w:lang w:val="es-ES"/>
        </w:rPr>
        <w:t xml:space="preserve">, para fortalecer la economía de los pequeños </w:t>
      </w:r>
      <w:r w:rsidRPr="00293FC9">
        <w:rPr>
          <w:rFonts w:ascii="Bookman Old Style" w:hAnsi="Bookman Old Style" w:cs="Arial"/>
          <w:sz w:val="24"/>
          <w:szCs w:val="24"/>
          <w:shd w:val="clear" w:color="auto" w:fill="FFFFFF"/>
        </w:rPr>
        <w:t xml:space="preserve">productores agropecuarios y garantizar seguridad alimentaria nutricional a los niños y niñas del país. </w:t>
      </w:r>
    </w:p>
    <w:p w:rsidR="009B7F10" w:rsidRDefault="009B7F10" w:rsidP="009B7F10">
      <w:pPr>
        <w:jc w:val="both"/>
        <w:rPr>
          <w:rFonts w:ascii="Bookman Old Style" w:hAnsi="Bookman Old Style"/>
          <w:sz w:val="24"/>
          <w:szCs w:val="24"/>
          <w:lang w:val="es-ES"/>
        </w:rPr>
      </w:pPr>
      <w:r w:rsidRPr="00293FC9">
        <w:rPr>
          <w:rFonts w:ascii="Bookman Old Style" w:hAnsi="Bookman Old Style" w:cs="Arial"/>
          <w:b/>
          <w:sz w:val="24"/>
          <w:szCs w:val="24"/>
          <w:shd w:val="clear" w:color="auto" w:fill="FFFFFF"/>
        </w:rPr>
        <w:t>ARTICULO 7. – FINANCIACIÓN DE INICIATIVAS PRIVADAS</w:t>
      </w:r>
      <w:r w:rsidRPr="00293FC9">
        <w:rPr>
          <w:rFonts w:ascii="Bookman Old Style" w:hAnsi="Bookman Old Style" w:cs="Arial"/>
          <w:sz w:val="24"/>
          <w:szCs w:val="24"/>
          <w:shd w:val="clear" w:color="auto" w:fill="FFFFFF"/>
        </w:rPr>
        <w:t>: El gobierno Nacional, en desarrollo de la política pública de agricultura familiar, financiará iniciativas privadas que, a través de proyectos de innovación, ciencia y tecnología, estimulen el consumo de alimentos de agricultura familiar campesina de traspatio y promuevan planes de Desarrollo Rural Sostenible y de Seguridad Alimentaria en los territorios, en términos de accesibilidad</w:t>
      </w:r>
      <w:r w:rsidRPr="00293FC9">
        <w:rPr>
          <w:rFonts w:ascii="Bookman Old Style" w:hAnsi="Bookman Old Style"/>
          <w:sz w:val="24"/>
          <w:szCs w:val="24"/>
          <w:lang w:val="es-ES"/>
        </w:rPr>
        <w:t xml:space="preserve">, disponibilidad, sostenibilidad en el tiempo, con valor nutricional, acorde a la cultura de cada región. Así mismo, celebrará contratos de interés público con entidades privadas sin ánimo de lucro y de reconocida idoneidad, en los términos del artículo 355 de la Constitución Política, con el fin de impulsar programas y actividades que guarden relación directa con esta materia. </w:t>
      </w:r>
    </w:p>
    <w:p w:rsidR="00467953" w:rsidRPr="00293FC9" w:rsidRDefault="00467953" w:rsidP="00467953">
      <w:pPr>
        <w:jc w:val="both"/>
        <w:rPr>
          <w:rFonts w:ascii="Bookman Old Style" w:hAnsi="Bookman Old Style"/>
          <w:sz w:val="24"/>
          <w:szCs w:val="24"/>
        </w:rPr>
      </w:pPr>
      <w:r w:rsidRPr="00467953">
        <w:rPr>
          <w:rFonts w:ascii="Bookman Old Style" w:hAnsi="Bookman Old Style"/>
          <w:b/>
          <w:sz w:val="24"/>
          <w:szCs w:val="24"/>
          <w:lang w:val="es-ES"/>
        </w:rPr>
        <w:t>ARTICULO 8.</w:t>
      </w:r>
      <w:r>
        <w:rPr>
          <w:rFonts w:ascii="Bookman Old Style" w:hAnsi="Bookman Old Style"/>
          <w:b/>
          <w:sz w:val="24"/>
          <w:szCs w:val="24"/>
          <w:lang w:val="es-ES"/>
        </w:rPr>
        <w:t xml:space="preserve"> -</w:t>
      </w:r>
      <w:r w:rsidRPr="00467953">
        <w:rPr>
          <w:rFonts w:ascii="Bookman Old Style" w:hAnsi="Bookman Old Style"/>
          <w:b/>
          <w:sz w:val="24"/>
          <w:szCs w:val="24"/>
          <w:lang w:val="es-ES"/>
        </w:rPr>
        <w:t xml:space="preserve"> </w:t>
      </w:r>
      <w:r w:rsidR="009E3AA2">
        <w:rPr>
          <w:rFonts w:ascii="Bookman Old Style" w:hAnsi="Bookman Old Style"/>
          <w:b/>
          <w:sz w:val="24"/>
          <w:szCs w:val="24"/>
        </w:rPr>
        <w:t>VIGENCIA</w:t>
      </w:r>
      <w:r w:rsidRPr="00293FC9">
        <w:rPr>
          <w:rFonts w:ascii="Bookman Old Style" w:hAnsi="Bookman Old Style"/>
          <w:sz w:val="24"/>
          <w:szCs w:val="24"/>
        </w:rPr>
        <w:t>. La presente Ley rige a part</w:t>
      </w:r>
      <w:r w:rsidR="009E3AA2">
        <w:rPr>
          <w:rFonts w:ascii="Bookman Old Style" w:hAnsi="Bookman Old Style"/>
          <w:sz w:val="24"/>
          <w:szCs w:val="24"/>
        </w:rPr>
        <w:t xml:space="preserve">ir de su Sanción y Promulgación y deroga aquellas que le sean contrarias. </w:t>
      </w:r>
      <w:bookmarkStart w:id="0" w:name="_GoBack"/>
      <w:bookmarkEnd w:id="0"/>
      <w:r w:rsidRPr="00293FC9">
        <w:rPr>
          <w:rFonts w:ascii="Bookman Old Style" w:hAnsi="Bookman Old Style"/>
          <w:sz w:val="24"/>
          <w:szCs w:val="24"/>
        </w:rPr>
        <w:t xml:space="preserve"> </w:t>
      </w:r>
    </w:p>
    <w:p w:rsidR="00467953" w:rsidRDefault="00467953" w:rsidP="009B7F10">
      <w:pPr>
        <w:jc w:val="both"/>
        <w:rPr>
          <w:rFonts w:ascii="Bookman Old Style" w:hAnsi="Bookman Old Style"/>
          <w:sz w:val="24"/>
          <w:szCs w:val="24"/>
          <w:lang w:val="es-ES"/>
        </w:rPr>
      </w:pPr>
    </w:p>
    <w:p w:rsidR="00467953" w:rsidRPr="00293FC9" w:rsidRDefault="00467953" w:rsidP="009B7F10">
      <w:pPr>
        <w:jc w:val="both"/>
        <w:rPr>
          <w:rFonts w:ascii="Bookman Old Style" w:hAnsi="Bookman Old Style"/>
          <w:sz w:val="24"/>
          <w:szCs w:val="24"/>
          <w:lang w:val="es-ES"/>
        </w:rPr>
      </w:pPr>
    </w:p>
    <w:p w:rsidR="009B7F10" w:rsidRPr="00293FC9" w:rsidRDefault="009B7F10" w:rsidP="009B7F10">
      <w:pPr>
        <w:spacing w:after="0" w:line="240" w:lineRule="auto"/>
        <w:rPr>
          <w:rFonts w:ascii="Bookman Old Style" w:hAnsi="Bookman Old Style"/>
          <w:sz w:val="24"/>
          <w:szCs w:val="24"/>
        </w:rPr>
      </w:pPr>
    </w:p>
    <w:p w:rsidR="009B7F10" w:rsidRPr="00293FC9" w:rsidRDefault="009B7F10" w:rsidP="009B7F10">
      <w:pPr>
        <w:rPr>
          <w:rFonts w:ascii="Bookman Old Style" w:hAnsi="Bookman Old Style"/>
          <w:sz w:val="24"/>
          <w:szCs w:val="24"/>
        </w:rPr>
      </w:pPr>
      <w:r w:rsidRPr="00293FC9">
        <w:rPr>
          <w:rFonts w:ascii="Bookman Old Style" w:hAnsi="Bookman Old Style"/>
          <w:sz w:val="24"/>
          <w:szCs w:val="24"/>
        </w:rPr>
        <w:t xml:space="preserve">De los Senadores de la República, </w:t>
      </w:r>
    </w:p>
    <w:p w:rsidR="009B7F10" w:rsidRPr="00293FC9" w:rsidRDefault="009B7F10" w:rsidP="009B7F10">
      <w:pPr>
        <w:rPr>
          <w:rFonts w:ascii="Bookman Old Style" w:hAnsi="Bookman Old Style"/>
          <w:sz w:val="24"/>
          <w:szCs w:val="24"/>
        </w:rPr>
      </w:pPr>
    </w:p>
    <w:p w:rsidR="009B7F10" w:rsidRPr="00293FC9" w:rsidRDefault="009B7F10" w:rsidP="009B7F10">
      <w:pPr>
        <w:rPr>
          <w:rFonts w:ascii="Bookman Old Style" w:hAnsi="Bookman Old Style"/>
          <w:b/>
          <w:sz w:val="24"/>
          <w:szCs w:val="24"/>
        </w:rPr>
      </w:pPr>
      <w:r w:rsidRPr="00293FC9">
        <w:rPr>
          <w:rFonts w:ascii="Bookman Old Style" w:hAnsi="Bookman Old Style"/>
          <w:b/>
          <w:sz w:val="24"/>
          <w:szCs w:val="24"/>
        </w:rPr>
        <w:t>________________________________________</w:t>
      </w:r>
    </w:p>
    <w:p w:rsidR="009B7F10" w:rsidRPr="00293FC9" w:rsidRDefault="009B7F10" w:rsidP="009B7F10">
      <w:pPr>
        <w:spacing w:after="0" w:line="240" w:lineRule="auto"/>
        <w:rPr>
          <w:rFonts w:ascii="Bookman Old Style" w:hAnsi="Bookman Old Style"/>
          <w:b/>
          <w:sz w:val="24"/>
          <w:szCs w:val="24"/>
        </w:rPr>
      </w:pPr>
      <w:r w:rsidRPr="00293FC9">
        <w:rPr>
          <w:rFonts w:ascii="Bookman Old Style" w:hAnsi="Bookman Old Style"/>
          <w:b/>
          <w:sz w:val="24"/>
          <w:szCs w:val="24"/>
        </w:rPr>
        <w:t>CIRO ALEJANDRO RAMÍREZ CORTÉS</w:t>
      </w:r>
    </w:p>
    <w:p w:rsidR="009B7F10" w:rsidRPr="00293FC9" w:rsidRDefault="009B7F10" w:rsidP="009B7F10">
      <w:pPr>
        <w:spacing w:after="0" w:line="240" w:lineRule="auto"/>
        <w:rPr>
          <w:rFonts w:ascii="Bookman Old Style" w:hAnsi="Bookman Old Style"/>
          <w:sz w:val="24"/>
          <w:szCs w:val="24"/>
        </w:rPr>
      </w:pPr>
      <w:r w:rsidRPr="00293FC9">
        <w:rPr>
          <w:rFonts w:ascii="Bookman Old Style" w:hAnsi="Bookman Old Style"/>
          <w:sz w:val="24"/>
          <w:szCs w:val="24"/>
        </w:rPr>
        <w:t>Senador</w:t>
      </w:r>
    </w:p>
    <w:p w:rsidR="009B7F10" w:rsidRPr="00293FC9" w:rsidRDefault="009B7F10" w:rsidP="009B7F10">
      <w:pPr>
        <w:spacing w:after="0" w:line="240" w:lineRule="auto"/>
        <w:rPr>
          <w:rFonts w:ascii="Bookman Old Style" w:hAnsi="Bookman Old Style"/>
          <w:sz w:val="24"/>
          <w:szCs w:val="24"/>
        </w:rPr>
      </w:pPr>
      <w:r w:rsidRPr="00293FC9">
        <w:rPr>
          <w:rFonts w:ascii="Bookman Old Style" w:hAnsi="Bookman Old Style"/>
          <w:sz w:val="24"/>
          <w:szCs w:val="24"/>
        </w:rPr>
        <w:t>Autor</w:t>
      </w:r>
    </w:p>
    <w:p w:rsidR="009B7F10" w:rsidRPr="00293FC9" w:rsidRDefault="009B7F10" w:rsidP="009B7F10">
      <w:pPr>
        <w:spacing w:after="0" w:line="240" w:lineRule="auto"/>
        <w:rPr>
          <w:rFonts w:ascii="Bookman Old Style" w:hAnsi="Bookman Old Style"/>
          <w:sz w:val="24"/>
          <w:szCs w:val="24"/>
        </w:rPr>
      </w:pPr>
    </w:p>
    <w:p w:rsidR="009B7F10" w:rsidRPr="00293FC9" w:rsidRDefault="009B7F10" w:rsidP="009B7F10">
      <w:pPr>
        <w:rPr>
          <w:rFonts w:ascii="Bookman Old Style" w:hAnsi="Bookman Old Style"/>
          <w:sz w:val="24"/>
          <w:szCs w:val="24"/>
        </w:rPr>
      </w:pPr>
    </w:p>
    <w:p w:rsidR="009B7F10" w:rsidRPr="00293FC9" w:rsidRDefault="009B7F10" w:rsidP="009B7F10">
      <w:pPr>
        <w:rPr>
          <w:rFonts w:ascii="Bookman Old Style" w:hAnsi="Bookman Old Style"/>
          <w:sz w:val="24"/>
          <w:szCs w:val="24"/>
        </w:rPr>
      </w:pPr>
    </w:p>
    <w:p w:rsidR="009B7F10" w:rsidRPr="00293FC9" w:rsidRDefault="009B7F10" w:rsidP="009B7F10">
      <w:pPr>
        <w:rPr>
          <w:rFonts w:ascii="Bookman Old Style" w:hAnsi="Bookman Old Style"/>
          <w:sz w:val="24"/>
          <w:szCs w:val="24"/>
        </w:rPr>
      </w:pPr>
    </w:p>
    <w:p w:rsidR="009B7F10" w:rsidRPr="00293FC9" w:rsidRDefault="009B7F10" w:rsidP="009B7F10">
      <w:pPr>
        <w:rPr>
          <w:rFonts w:ascii="Bookman Old Style" w:hAnsi="Bookman Old Style"/>
          <w:sz w:val="24"/>
          <w:szCs w:val="24"/>
        </w:rPr>
      </w:pPr>
    </w:p>
    <w:p w:rsidR="009B7F10" w:rsidRPr="00293FC9" w:rsidRDefault="009B7F10" w:rsidP="009B7F10">
      <w:pPr>
        <w:rPr>
          <w:rFonts w:ascii="Bookman Old Style" w:hAnsi="Bookman Old Style"/>
          <w:sz w:val="24"/>
          <w:szCs w:val="24"/>
        </w:rPr>
      </w:pPr>
    </w:p>
    <w:p w:rsidR="009B7F10" w:rsidRDefault="009B7F10" w:rsidP="009B7F10">
      <w:pPr>
        <w:rPr>
          <w:rFonts w:ascii="Bookman Old Style" w:hAnsi="Bookman Old Style"/>
          <w:sz w:val="24"/>
          <w:szCs w:val="24"/>
        </w:rPr>
      </w:pPr>
    </w:p>
    <w:p w:rsidR="009B7F10" w:rsidRDefault="009B7F10" w:rsidP="009B7F10">
      <w:pPr>
        <w:rPr>
          <w:rFonts w:ascii="Bookman Old Style" w:hAnsi="Bookman Old Style"/>
          <w:sz w:val="24"/>
          <w:szCs w:val="24"/>
        </w:rPr>
      </w:pPr>
    </w:p>
    <w:p w:rsidR="009B7F10" w:rsidRPr="00293FC9" w:rsidRDefault="009B7F10" w:rsidP="009B7F10">
      <w:pPr>
        <w:rPr>
          <w:rFonts w:ascii="Bookman Old Style" w:hAnsi="Bookman Old Style"/>
          <w:sz w:val="24"/>
          <w:szCs w:val="24"/>
        </w:rPr>
      </w:pPr>
    </w:p>
    <w:p w:rsidR="009B7F10" w:rsidRPr="00293FC9" w:rsidRDefault="009B7F10" w:rsidP="009B7F10">
      <w:pPr>
        <w:spacing w:after="0" w:line="240" w:lineRule="auto"/>
        <w:jc w:val="center"/>
        <w:rPr>
          <w:rFonts w:ascii="Bookman Old Style" w:hAnsi="Bookman Old Style"/>
          <w:b/>
          <w:sz w:val="24"/>
          <w:szCs w:val="24"/>
        </w:rPr>
      </w:pPr>
      <w:r w:rsidRPr="00293FC9">
        <w:rPr>
          <w:rFonts w:ascii="Bookman Old Style" w:hAnsi="Bookman Old Style"/>
          <w:b/>
          <w:sz w:val="24"/>
          <w:szCs w:val="24"/>
        </w:rPr>
        <w:t xml:space="preserve">EXPOSICIÓN DE MOTIVOS </w:t>
      </w:r>
    </w:p>
    <w:p w:rsidR="009B7F10" w:rsidRPr="00293FC9" w:rsidRDefault="009B7F10" w:rsidP="009B7F10">
      <w:pPr>
        <w:spacing w:after="0" w:line="240" w:lineRule="auto"/>
        <w:jc w:val="both"/>
        <w:rPr>
          <w:rFonts w:ascii="Bookman Old Style" w:hAnsi="Bookman Old Style"/>
          <w:b/>
          <w:sz w:val="24"/>
          <w:szCs w:val="24"/>
        </w:rPr>
      </w:pPr>
    </w:p>
    <w:p w:rsidR="009B7F10" w:rsidRPr="00293FC9" w:rsidRDefault="009B7F10" w:rsidP="009B7F10">
      <w:pPr>
        <w:pStyle w:val="Prrafodelista"/>
        <w:spacing w:after="0" w:line="240" w:lineRule="auto"/>
        <w:ind w:left="1080"/>
        <w:jc w:val="both"/>
        <w:rPr>
          <w:rFonts w:ascii="Bookman Old Style" w:hAnsi="Bookman Old Style"/>
          <w:b/>
          <w:sz w:val="24"/>
          <w:szCs w:val="24"/>
        </w:rPr>
      </w:pPr>
    </w:p>
    <w:p w:rsidR="009B7F10" w:rsidRPr="00293FC9" w:rsidRDefault="009B7F10" w:rsidP="009B7F10">
      <w:pPr>
        <w:pStyle w:val="Prrafodelista"/>
        <w:numPr>
          <w:ilvl w:val="0"/>
          <w:numId w:val="1"/>
        </w:numPr>
        <w:spacing w:after="0" w:line="240" w:lineRule="auto"/>
        <w:jc w:val="both"/>
        <w:rPr>
          <w:rFonts w:ascii="Bookman Old Style" w:hAnsi="Bookman Old Style"/>
          <w:b/>
          <w:sz w:val="24"/>
          <w:szCs w:val="24"/>
        </w:rPr>
      </w:pPr>
      <w:r w:rsidRPr="00293FC9">
        <w:rPr>
          <w:rFonts w:ascii="Bookman Old Style" w:hAnsi="Bookman Old Style"/>
          <w:b/>
          <w:sz w:val="24"/>
          <w:szCs w:val="24"/>
        </w:rPr>
        <w:t>Marco Constitucional y Legal</w:t>
      </w:r>
    </w:p>
    <w:p w:rsidR="009B7F10" w:rsidRPr="00293FC9" w:rsidRDefault="009B7F10" w:rsidP="009B7F10">
      <w:pPr>
        <w:spacing w:after="0" w:line="240" w:lineRule="auto"/>
        <w:jc w:val="both"/>
        <w:rPr>
          <w:rFonts w:ascii="Bookman Old Style" w:hAnsi="Bookman Old Style"/>
          <w:b/>
          <w:sz w:val="24"/>
          <w:szCs w:val="24"/>
        </w:rPr>
      </w:pPr>
    </w:p>
    <w:p w:rsidR="009B7F10" w:rsidRPr="00293FC9" w:rsidRDefault="009B7F10" w:rsidP="009B7F10">
      <w:pPr>
        <w:spacing w:after="0" w:line="240" w:lineRule="auto"/>
        <w:jc w:val="both"/>
        <w:rPr>
          <w:rFonts w:ascii="Bookman Old Style" w:hAnsi="Bookman Old Style"/>
          <w:sz w:val="24"/>
          <w:szCs w:val="24"/>
        </w:rPr>
      </w:pPr>
      <w:r w:rsidRPr="00293FC9">
        <w:rPr>
          <w:rFonts w:ascii="Bookman Old Style" w:hAnsi="Bookman Old Style"/>
          <w:sz w:val="24"/>
          <w:szCs w:val="24"/>
        </w:rPr>
        <w:t xml:space="preserve">Con fundamento en el artículo 150 de la Constitución Política de Colombia y los artículos 139 y 140 de la Ley 5ta de 1992, así como del artículo 147 de la Ley 5ta de 1992 en materia de requisitos constitucionales, el presente proyecto de Ley se propone como iniciativa legislativa cuyo fundamento especifico versa sobre la competencia de interpretación de la Ley, toda vez que acude a la Cámara de Origen para disponer su estudio, debate y planteamientos legales sobre los que versa la materia. </w:t>
      </w:r>
    </w:p>
    <w:p w:rsidR="009B7F10" w:rsidRPr="00293FC9" w:rsidRDefault="009B7F10" w:rsidP="009B7F10">
      <w:pPr>
        <w:spacing w:after="0" w:line="240" w:lineRule="auto"/>
        <w:jc w:val="both"/>
        <w:rPr>
          <w:rFonts w:ascii="Bookman Old Style" w:hAnsi="Bookman Old Style"/>
          <w:sz w:val="24"/>
          <w:szCs w:val="24"/>
        </w:rPr>
      </w:pPr>
    </w:p>
    <w:p w:rsidR="009B7F10" w:rsidRPr="00293FC9" w:rsidRDefault="009B7F10" w:rsidP="009B7F10">
      <w:pPr>
        <w:pStyle w:val="Prrafodelista"/>
        <w:numPr>
          <w:ilvl w:val="0"/>
          <w:numId w:val="1"/>
        </w:numPr>
        <w:spacing w:after="0" w:line="240" w:lineRule="auto"/>
        <w:jc w:val="both"/>
        <w:rPr>
          <w:rFonts w:ascii="Bookman Old Style" w:hAnsi="Bookman Old Style"/>
          <w:b/>
          <w:sz w:val="24"/>
          <w:szCs w:val="24"/>
        </w:rPr>
      </w:pPr>
      <w:r w:rsidRPr="00293FC9">
        <w:rPr>
          <w:rFonts w:ascii="Bookman Old Style" w:hAnsi="Bookman Old Style"/>
          <w:b/>
          <w:sz w:val="24"/>
          <w:szCs w:val="24"/>
        </w:rPr>
        <w:t>Contenido de la Materia</w:t>
      </w:r>
    </w:p>
    <w:p w:rsidR="009B7F10" w:rsidRPr="00293FC9" w:rsidRDefault="009B7F10" w:rsidP="009B7F10">
      <w:pPr>
        <w:rPr>
          <w:rFonts w:ascii="Bookman Old Style" w:hAnsi="Bookman Old Style"/>
          <w:sz w:val="24"/>
          <w:szCs w:val="24"/>
        </w:rPr>
      </w:pPr>
    </w:p>
    <w:p w:rsidR="009B7F10" w:rsidRPr="00293FC9" w:rsidRDefault="009B7F10" w:rsidP="009B7F10">
      <w:pPr>
        <w:jc w:val="both"/>
        <w:rPr>
          <w:rFonts w:ascii="Bookman Old Style" w:hAnsi="Bookman Old Style"/>
          <w:sz w:val="24"/>
          <w:szCs w:val="24"/>
        </w:rPr>
      </w:pPr>
      <w:r w:rsidRPr="00293FC9">
        <w:rPr>
          <w:rFonts w:ascii="Bookman Old Style" w:hAnsi="Bookman Old Style"/>
          <w:sz w:val="24"/>
          <w:szCs w:val="24"/>
        </w:rPr>
        <w:t xml:space="preserve">El presente proyecto de Ley puesto a consideración de esta honorable cámara contiene las disposiciones que, en materia de desarrollo agrícola y seguridad alimentaria, otorga a la población colombiana la herramienta de producción sostenible, articulada con una política de emprendimiento, cultura alimentaria, innovación e investigación en aras de comprometernos con el futuro productivo de la Nación. </w:t>
      </w:r>
    </w:p>
    <w:p w:rsidR="009B7F10" w:rsidRPr="00293FC9" w:rsidRDefault="009B7F10" w:rsidP="009B7F10">
      <w:pPr>
        <w:jc w:val="both"/>
        <w:rPr>
          <w:rFonts w:ascii="Bookman Old Style" w:hAnsi="Bookman Old Style"/>
          <w:sz w:val="24"/>
          <w:szCs w:val="24"/>
        </w:rPr>
      </w:pPr>
      <w:r w:rsidRPr="00293FC9">
        <w:rPr>
          <w:rFonts w:ascii="Bookman Old Style" w:hAnsi="Bookman Old Style"/>
          <w:sz w:val="24"/>
          <w:szCs w:val="24"/>
        </w:rPr>
        <w:t xml:space="preserve">El Traspatio, entendido como una forma de producir alimentos a través de familias que promueven la cultura sana y sostenible de alimentación, se ha convertido en una forma de producción y comercialización de productos cuyas características cumplen el objeto de aportar a la seguridad alimentaria colombiana. </w:t>
      </w:r>
    </w:p>
    <w:p w:rsidR="009B7F10" w:rsidRPr="00293FC9" w:rsidRDefault="009B7F10" w:rsidP="009B7F10">
      <w:pPr>
        <w:jc w:val="both"/>
        <w:rPr>
          <w:rFonts w:ascii="Bookman Old Style" w:hAnsi="Bookman Old Style"/>
          <w:sz w:val="24"/>
          <w:szCs w:val="24"/>
        </w:rPr>
      </w:pPr>
      <w:r w:rsidRPr="00293FC9">
        <w:rPr>
          <w:rFonts w:ascii="Bookman Old Style" w:hAnsi="Bookman Old Style"/>
          <w:sz w:val="24"/>
          <w:szCs w:val="24"/>
        </w:rPr>
        <w:t xml:space="preserve">Así las cosas, la materia aquí definida, se enmarca en la priorización de la seguridad alimentaria, la generación de ingresos familiares, el mejoramiento de las condiciones de producción de alimentos aptos para su consumo y la garantía de desarrollo de mercados locales que propenden por la calidad de vida de productores y consumidores. </w:t>
      </w:r>
    </w:p>
    <w:p w:rsidR="009B7F10" w:rsidRPr="00293FC9" w:rsidRDefault="009B7F10" w:rsidP="009B7F10">
      <w:pPr>
        <w:pStyle w:val="Prrafodelista"/>
        <w:numPr>
          <w:ilvl w:val="0"/>
          <w:numId w:val="1"/>
        </w:numPr>
        <w:rPr>
          <w:rFonts w:ascii="Bookman Old Style" w:hAnsi="Bookman Old Style"/>
          <w:b/>
          <w:sz w:val="24"/>
          <w:szCs w:val="24"/>
        </w:rPr>
      </w:pPr>
      <w:r w:rsidRPr="00293FC9">
        <w:rPr>
          <w:rFonts w:ascii="Bookman Old Style" w:hAnsi="Bookman Old Style"/>
          <w:b/>
          <w:sz w:val="24"/>
          <w:szCs w:val="24"/>
        </w:rPr>
        <w:t xml:space="preserve">Consideraciones del Ponente </w:t>
      </w:r>
    </w:p>
    <w:p w:rsidR="009B7F10" w:rsidRPr="00293FC9" w:rsidRDefault="009B7F10" w:rsidP="009B7F10">
      <w:pPr>
        <w:jc w:val="both"/>
        <w:rPr>
          <w:rFonts w:ascii="Bookman Old Style" w:hAnsi="Bookman Old Style"/>
          <w:sz w:val="24"/>
          <w:szCs w:val="24"/>
        </w:rPr>
      </w:pPr>
      <w:r w:rsidRPr="00293FC9">
        <w:rPr>
          <w:rFonts w:ascii="Bookman Old Style" w:hAnsi="Bookman Old Style"/>
          <w:sz w:val="24"/>
          <w:szCs w:val="24"/>
        </w:rPr>
        <w:lastRenderedPageBreak/>
        <w:t xml:space="preserve">El traspatio se considera </w:t>
      </w:r>
      <w:r>
        <w:rPr>
          <w:rFonts w:ascii="Bookman Old Style" w:hAnsi="Bookman Old Style"/>
          <w:sz w:val="24"/>
          <w:szCs w:val="24"/>
        </w:rPr>
        <w:t>u</w:t>
      </w:r>
      <w:r w:rsidRPr="00293FC9">
        <w:rPr>
          <w:rFonts w:ascii="Bookman Old Style" w:hAnsi="Bookman Old Style"/>
          <w:sz w:val="24"/>
          <w:szCs w:val="24"/>
        </w:rPr>
        <w:t xml:space="preserve">na alternativa alimentaria de sustento familiar, que se caracteriza por la composición de biodiversidad con que cuenta el ecosistema en que se localiza la unidad productiva. Las condiciones de producción se remiten al cultivo de vivienda, con capacidad de proveer alimentos, producidos en condiciones sostenibles al interior de las mismas. </w:t>
      </w:r>
    </w:p>
    <w:p w:rsidR="009B7F10" w:rsidRPr="00293FC9" w:rsidRDefault="009B7F10" w:rsidP="009B7F10">
      <w:pPr>
        <w:jc w:val="both"/>
        <w:rPr>
          <w:rFonts w:ascii="Bookman Old Style" w:hAnsi="Bookman Old Style"/>
          <w:sz w:val="24"/>
          <w:szCs w:val="24"/>
        </w:rPr>
      </w:pPr>
      <w:r w:rsidRPr="00293FC9">
        <w:rPr>
          <w:rFonts w:ascii="Bookman Old Style" w:hAnsi="Bookman Old Style"/>
          <w:sz w:val="24"/>
          <w:szCs w:val="24"/>
        </w:rPr>
        <w:t xml:space="preserve">Ahora bien, el traspatio se origina como alternativa de autoconsumo por la unidad familia más que cualquier forma de comercialización de los productos, precisamente porque su función radica en el abastecimiento del hogar, sin embargo, las dinámicas urbanas han hecho posible que la producción sostenible a pequeña escala de alimentos, permita mejorar los entornos de participación productiva, conservación del ecosistema y consumo responsable. </w:t>
      </w:r>
    </w:p>
    <w:p w:rsidR="009B7F10" w:rsidRDefault="009B7F10" w:rsidP="009B7F10">
      <w:pPr>
        <w:jc w:val="both"/>
        <w:rPr>
          <w:rFonts w:ascii="Bookman Old Style" w:hAnsi="Bookman Old Style"/>
          <w:sz w:val="24"/>
          <w:szCs w:val="24"/>
        </w:rPr>
      </w:pPr>
      <w:r>
        <w:rPr>
          <w:rFonts w:ascii="Bookman Old Style" w:hAnsi="Bookman Old Style"/>
          <w:sz w:val="24"/>
          <w:szCs w:val="24"/>
        </w:rPr>
        <w:t xml:space="preserve">En función de la política de seguridad alimentaria que se adelanta en Colombia y que es una recomendación mundial sobre la sostenibilidad del consumo futuro, las alternativas son variadas en cuanto al logro de los determinantes del consumo de alimentos saludables que ayuden a la mitigación del riesgo en la población humana, al tiempo que garantizan la oferta sostenible. Al respecto, estudios como el de la Universidad Complutense de Madrid establecen las características de este tipo de desarrollo productivos como sigue: </w:t>
      </w:r>
    </w:p>
    <w:p w:rsidR="009B7F10" w:rsidRPr="00EA3D33" w:rsidRDefault="009B7F10" w:rsidP="009B7F10">
      <w:pPr>
        <w:pStyle w:val="Prrafodelista"/>
        <w:numPr>
          <w:ilvl w:val="0"/>
          <w:numId w:val="2"/>
        </w:numPr>
        <w:ind w:left="142" w:hanging="142"/>
        <w:jc w:val="both"/>
        <w:rPr>
          <w:rFonts w:ascii="Bookman Old Style" w:hAnsi="Bookman Old Style"/>
          <w:i/>
          <w:sz w:val="24"/>
          <w:szCs w:val="24"/>
        </w:rPr>
      </w:pPr>
      <w:r w:rsidRPr="00EA3D33">
        <w:rPr>
          <w:rFonts w:ascii="Bookman Old Style" w:hAnsi="Bookman Old Style"/>
          <w:sz w:val="24"/>
          <w:szCs w:val="24"/>
        </w:rPr>
        <w:t xml:space="preserve"> </w:t>
      </w:r>
      <w:r w:rsidRPr="00EA3D33">
        <w:rPr>
          <w:rFonts w:ascii="Bookman Old Style" w:hAnsi="Bookman Old Style"/>
          <w:i/>
          <w:sz w:val="24"/>
          <w:szCs w:val="24"/>
        </w:rPr>
        <w:t>convergencia entre el patrimonio familiar y el patrimonio agrario (los ingresos procedentes de la actividad en la explotación se integran en el patrimonio común de la familia)</w:t>
      </w:r>
    </w:p>
    <w:p w:rsidR="009B7F10" w:rsidRPr="00EA3D33" w:rsidRDefault="009B7F10" w:rsidP="009B7F10">
      <w:pPr>
        <w:jc w:val="both"/>
        <w:rPr>
          <w:rFonts w:ascii="Bookman Old Style" w:hAnsi="Bookman Old Style"/>
          <w:i/>
          <w:sz w:val="24"/>
          <w:szCs w:val="24"/>
        </w:rPr>
      </w:pPr>
      <w:r w:rsidRPr="00EA3D33">
        <w:rPr>
          <w:rFonts w:ascii="Bookman Old Style" w:hAnsi="Bookman Old Style"/>
          <w:i/>
          <w:sz w:val="24"/>
          <w:szCs w:val="24"/>
        </w:rPr>
        <w:t xml:space="preserve"> • una determinada forma de organizar el trabajo familiar dentro de la explotación (el titular y los    miembros de su familia aportan directamente la mayor parte del trabajo necesario para sacar adelante la explotación agrícola)</w:t>
      </w:r>
    </w:p>
    <w:p w:rsidR="009B7F10" w:rsidRPr="00EA3D33" w:rsidRDefault="009B7F10" w:rsidP="009B7F10">
      <w:pPr>
        <w:jc w:val="both"/>
        <w:rPr>
          <w:rFonts w:ascii="Bookman Old Style" w:hAnsi="Bookman Old Style"/>
          <w:i/>
          <w:sz w:val="24"/>
          <w:szCs w:val="24"/>
        </w:rPr>
      </w:pPr>
      <w:r w:rsidRPr="00EA3D33">
        <w:rPr>
          <w:rFonts w:ascii="Bookman Old Style" w:hAnsi="Bookman Old Style"/>
          <w:i/>
          <w:sz w:val="24"/>
          <w:szCs w:val="24"/>
        </w:rPr>
        <w:t xml:space="preserve"> • una determinada forma de concebir la rentabilidad de la explotación (las estrategias se definen con criterios no solo de racionalidad económica, sino también de racionalidad social, dado que la explotación es percibida por la familia como un instrumento de trabajo y una fuente de autoempleo, y no solo como un capital productivo que hay que rentabilizar)</w:t>
      </w:r>
    </w:p>
    <w:p w:rsidR="009B7F10" w:rsidRPr="00EA3D33" w:rsidRDefault="009B7F10" w:rsidP="009B7F10">
      <w:pPr>
        <w:jc w:val="both"/>
        <w:rPr>
          <w:rFonts w:ascii="Bookman Old Style" w:hAnsi="Bookman Old Style"/>
          <w:i/>
          <w:sz w:val="24"/>
          <w:szCs w:val="24"/>
        </w:rPr>
      </w:pPr>
      <w:r w:rsidRPr="00EA3D33">
        <w:rPr>
          <w:rFonts w:ascii="Bookman Old Style" w:hAnsi="Bookman Old Style"/>
          <w:i/>
          <w:sz w:val="24"/>
          <w:szCs w:val="24"/>
        </w:rPr>
        <w:t>• vinculación directa entre explotación y territorio (en la medida en que la explotación familiar forma parte de la economía rural del territorio donde se inserta, y en tanto que las rentas que genera suelen consumirse en ese mismo territorio)</w:t>
      </w:r>
    </w:p>
    <w:p w:rsidR="009B7F10" w:rsidRPr="00EA3D33" w:rsidRDefault="009B7F10" w:rsidP="009B7F10">
      <w:pPr>
        <w:jc w:val="both"/>
        <w:rPr>
          <w:rFonts w:ascii="Bookman Old Style" w:hAnsi="Bookman Old Style"/>
          <w:i/>
          <w:sz w:val="24"/>
          <w:szCs w:val="24"/>
        </w:rPr>
      </w:pPr>
      <w:r w:rsidRPr="00EA3D33">
        <w:rPr>
          <w:rFonts w:ascii="Bookman Old Style" w:hAnsi="Bookman Old Style"/>
          <w:i/>
          <w:sz w:val="24"/>
          <w:szCs w:val="24"/>
        </w:rPr>
        <w:lastRenderedPageBreak/>
        <w:t>• conexión con la cultura local (en tanto que los miembros de la familia pertenecen a la propia comunidad local y participan de modo directo en sus dinámicas sociales)</w:t>
      </w:r>
    </w:p>
    <w:p w:rsidR="009B7F10" w:rsidRDefault="009B7F10" w:rsidP="009B7F10">
      <w:pPr>
        <w:jc w:val="both"/>
        <w:rPr>
          <w:rFonts w:ascii="Bookman Old Style" w:hAnsi="Bookman Old Style"/>
          <w:i/>
          <w:sz w:val="24"/>
          <w:szCs w:val="24"/>
        </w:rPr>
      </w:pPr>
      <w:r w:rsidRPr="00EA3D33">
        <w:rPr>
          <w:rFonts w:ascii="Bookman Old Style" w:hAnsi="Bookman Old Style"/>
          <w:i/>
          <w:sz w:val="24"/>
          <w:szCs w:val="24"/>
        </w:rPr>
        <w:t xml:space="preserve"> • control sobre los recursos naturales (agua, suelo, material genético…).</w:t>
      </w:r>
    </w:p>
    <w:p w:rsidR="009B7F10" w:rsidRDefault="009B7F10" w:rsidP="009B7F10">
      <w:pPr>
        <w:jc w:val="both"/>
        <w:rPr>
          <w:rFonts w:ascii="Bookman Old Style" w:hAnsi="Bookman Old Style"/>
          <w:sz w:val="24"/>
          <w:szCs w:val="24"/>
        </w:rPr>
      </w:pPr>
      <w:r>
        <w:rPr>
          <w:rFonts w:ascii="Bookman Old Style" w:hAnsi="Bookman Old Style"/>
          <w:sz w:val="24"/>
          <w:szCs w:val="24"/>
        </w:rPr>
        <w:t xml:space="preserve">En este orden de ideas, surten efectos positivos los mecanismos de producción eficiente en entornos urbanos sostenibles que pueden generar externalidades positivas en cuento al establecimiento de un modelo de consumo de rentas distribuidas. Ello, permite articular la política de seguridad alimentaria a los objetivos del milenio: 02, 03, 11, 12 y 15, propuestos como agenda 2030 por las Naciones Unidas. </w:t>
      </w:r>
    </w:p>
    <w:p w:rsidR="009B7F10" w:rsidRPr="007A1314" w:rsidRDefault="009B7F10" w:rsidP="009B7F10">
      <w:pPr>
        <w:jc w:val="both"/>
        <w:rPr>
          <w:rFonts w:ascii="Bookman Old Style" w:hAnsi="Bookman Old Style"/>
          <w:sz w:val="24"/>
          <w:szCs w:val="24"/>
        </w:rPr>
      </w:pPr>
      <w:r w:rsidRPr="007A1314">
        <w:rPr>
          <w:rFonts w:ascii="Bookman Old Style" w:hAnsi="Bookman Old Style"/>
          <w:sz w:val="24"/>
          <w:szCs w:val="24"/>
        </w:rPr>
        <w:t>Algunos estudios publicados en México Y Colombia sugieren al respecto:</w:t>
      </w:r>
    </w:p>
    <w:p w:rsidR="009B7F10" w:rsidRPr="00327E3B" w:rsidRDefault="009B7F10" w:rsidP="009B7F10">
      <w:pPr>
        <w:jc w:val="both"/>
        <w:rPr>
          <w:rFonts w:ascii="Bookman Old Style" w:hAnsi="Bookman Old Style"/>
          <w:sz w:val="20"/>
          <w:szCs w:val="20"/>
        </w:rPr>
      </w:pPr>
      <w:r w:rsidRPr="00327E3B">
        <w:rPr>
          <w:rFonts w:ascii="Bookman Old Style" w:hAnsi="Bookman Old Style"/>
          <w:i/>
          <w:sz w:val="24"/>
          <w:szCs w:val="24"/>
        </w:rPr>
        <w:t xml:space="preserve">“Las condiciones de pobreza existentes en el medio rural han motivado la revaloración del traspatio, considerado como uno de los agro-ecosistemas más diversos y ricos que existen. A pesar de los cambios históricos, tanto ecológicos como sociales (Lope, 2012), que ha experimentado, tiene la finalidad de contribuir a la alimentación (Guerra </w:t>
      </w:r>
      <w:proofErr w:type="spellStart"/>
      <w:r w:rsidRPr="00327E3B">
        <w:rPr>
          <w:rFonts w:ascii="Bookman Old Style" w:hAnsi="Bookman Old Style"/>
          <w:i/>
          <w:sz w:val="24"/>
          <w:szCs w:val="24"/>
        </w:rPr>
        <w:t>Mukul</w:t>
      </w:r>
      <w:proofErr w:type="spellEnd"/>
      <w:r w:rsidRPr="00327E3B">
        <w:rPr>
          <w:rFonts w:ascii="Bookman Old Style" w:hAnsi="Bookman Old Style"/>
          <w:i/>
          <w:sz w:val="24"/>
          <w:szCs w:val="24"/>
        </w:rPr>
        <w:t>, 2005), al ahorro y a la sustentabilidad (</w:t>
      </w:r>
      <w:proofErr w:type="spellStart"/>
      <w:r w:rsidRPr="00327E3B">
        <w:rPr>
          <w:rFonts w:ascii="Bookman Old Style" w:hAnsi="Bookman Old Style"/>
          <w:i/>
          <w:sz w:val="24"/>
          <w:szCs w:val="24"/>
        </w:rPr>
        <w:t>Gliessman</w:t>
      </w:r>
      <w:proofErr w:type="spellEnd"/>
      <w:r w:rsidRPr="00327E3B">
        <w:rPr>
          <w:rFonts w:ascii="Bookman Old Style" w:hAnsi="Bookman Old Style"/>
          <w:i/>
          <w:sz w:val="24"/>
          <w:szCs w:val="24"/>
        </w:rPr>
        <w:t>, 1990). Asimismo, el traspatio representa la identidad cultural de un grupo humano en relación con la naturaleza, ya que en él se practican actividades culturales, sociales, biológicas y agronómicas, constituyendo una unidad económica de autoconsumo dentro del hogar (</w:t>
      </w:r>
      <w:proofErr w:type="spellStart"/>
      <w:r w:rsidRPr="00327E3B">
        <w:rPr>
          <w:rFonts w:ascii="Bookman Old Style" w:hAnsi="Bookman Old Style"/>
          <w:i/>
          <w:sz w:val="24"/>
          <w:szCs w:val="24"/>
        </w:rPr>
        <w:t>Gispert</w:t>
      </w:r>
      <w:proofErr w:type="spellEnd"/>
      <w:r w:rsidRPr="00327E3B">
        <w:rPr>
          <w:rFonts w:ascii="Bookman Old Style" w:hAnsi="Bookman Old Style"/>
          <w:i/>
          <w:sz w:val="24"/>
          <w:szCs w:val="24"/>
        </w:rPr>
        <w:t xml:space="preserve"> et al., 1993)”</w:t>
      </w:r>
      <w:r>
        <w:rPr>
          <w:rFonts w:ascii="Bookman Old Style" w:hAnsi="Bookman Old Style"/>
          <w:sz w:val="24"/>
          <w:szCs w:val="24"/>
        </w:rPr>
        <w:t xml:space="preserve"> […] </w:t>
      </w:r>
      <w:r w:rsidRPr="00327E3B">
        <w:rPr>
          <w:rFonts w:ascii="Bookman Old Style" w:hAnsi="Bookman Old Style"/>
          <w:sz w:val="24"/>
          <w:szCs w:val="24"/>
        </w:rPr>
        <w:t xml:space="preserve"> </w:t>
      </w:r>
      <w:proofErr w:type="spellStart"/>
      <w:r w:rsidRPr="00327E3B">
        <w:rPr>
          <w:rFonts w:ascii="Bookman Old Style" w:hAnsi="Bookman Old Style"/>
          <w:sz w:val="20"/>
          <w:szCs w:val="20"/>
        </w:rPr>
        <w:t>economic</w:t>
      </w:r>
      <w:proofErr w:type="spellEnd"/>
      <w:r w:rsidRPr="00327E3B">
        <w:rPr>
          <w:rFonts w:ascii="Bookman Old Style" w:hAnsi="Bookman Old Style"/>
          <w:sz w:val="20"/>
          <w:szCs w:val="20"/>
        </w:rPr>
        <w:t xml:space="preserve"> and social </w:t>
      </w:r>
      <w:proofErr w:type="spellStart"/>
      <w:r w:rsidRPr="00327E3B">
        <w:rPr>
          <w:rFonts w:ascii="Bookman Old Style" w:hAnsi="Bookman Old Style"/>
          <w:sz w:val="20"/>
          <w:szCs w:val="20"/>
        </w:rPr>
        <w:t>importance</w:t>
      </w:r>
      <w:proofErr w:type="spellEnd"/>
      <w:r w:rsidRPr="00327E3B">
        <w:rPr>
          <w:rFonts w:ascii="Bookman Old Style" w:hAnsi="Bookman Old Style"/>
          <w:sz w:val="20"/>
          <w:szCs w:val="20"/>
        </w:rPr>
        <w:t xml:space="preserve"> of </w:t>
      </w:r>
      <w:proofErr w:type="spellStart"/>
      <w:r w:rsidRPr="00327E3B">
        <w:rPr>
          <w:rFonts w:ascii="Bookman Old Style" w:hAnsi="Bookman Old Style"/>
          <w:sz w:val="20"/>
          <w:szCs w:val="20"/>
        </w:rPr>
        <w:t>backyard</w:t>
      </w:r>
      <w:proofErr w:type="spellEnd"/>
      <w:r w:rsidRPr="00327E3B">
        <w:rPr>
          <w:rFonts w:ascii="Bookman Old Style" w:hAnsi="Bookman Old Style"/>
          <w:sz w:val="20"/>
          <w:szCs w:val="20"/>
        </w:rPr>
        <w:t xml:space="preserve"> agro-</w:t>
      </w:r>
      <w:proofErr w:type="spellStart"/>
      <w:r w:rsidRPr="00327E3B">
        <w:rPr>
          <w:rFonts w:ascii="Bookman Old Style" w:hAnsi="Bookman Old Style"/>
          <w:sz w:val="20"/>
          <w:szCs w:val="20"/>
        </w:rPr>
        <w:t>biodiversity</w:t>
      </w:r>
      <w:proofErr w:type="spellEnd"/>
      <w:r w:rsidRPr="00327E3B">
        <w:rPr>
          <w:rFonts w:ascii="Bookman Old Style" w:hAnsi="Bookman Old Style"/>
          <w:sz w:val="20"/>
          <w:szCs w:val="20"/>
        </w:rPr>
        <w:t xml:space="preserve"> in a rural </w:t>
      </w:r>
      <w:proofErr w:type="spellStart"/>
      <w:r w:rsidRPr="00327E3B">
        <w:rPr>
          <w:rFonts w:ascii="Bookman Old Style" w:hAnsi="Bookman Old Style"/>
          <w:sz w:val="20"/>
          <w:szCs w:val="20"/>
        </w:rPr>
        <w:t>community</w:t>
      </w:r>
      <w:proofErr w:type="spellEnd"/>
      <w:r w:rsidRPr="00327E3B">
        <w:rPr>
          <w:rFonts w:ascii="Bookman Old Style" w:hAnsi="Bookman Old Style"/>
          <w:sz w:val="20"/>
          <w:szCs w:val="20"/>
        </w:rPr>
        <w:t xml:space="preserve"> of </w:t>
      </w:r>
      <w:proofErr w:type="spellStart"/>
      <w:r w:rsidRPr="00327E3B">
        <w:rPr>
          <w:rFonts w:ascii="Bookman Old Style" w:hAnsi="Bookman Old Style"/>
          <w:sz w:val="20"/>
          <w:szCs w:val="20"/>
        </w:rPr>
        <w:t>yucatán</w:t>
      </w:r>
      <w:proofErr w:type="spellEnd"/>
      <w:r w:rsidRPr="00327E3B">
        <w:rPr>
          <w:rFonts w:ascii="Bookman Old Style" w:hAnsi="Bookman Old Style"/>
          <w:sz w:val="20"/>
          <w:szCs w:val="20"/>
        </w:rPr>
        <w:t xml:space="preserve">, </w:t>
      </w:r>
      <w:proofErr w:type="spellStart"/>
      <w:r w:rsidRPr="00327E3B">
        <w:rPr>
          <w:rFonts w:ascii="Bookman Old Style" w:hAnsi="Bookman Old Style"/>
          <w:sz w:val="20"/>
          <w:szCs w:val="20"/>
        </w:rPr>
        <w:t>méxico</w:t>
      </w:r>
      <w:proofErr w:type="spellEnd"/>
      <w:r w:rsidRPr="00327E3B">
        <w:rPr>
          <w:rFonts w:ascii="Bookman Old Style" w:hAnsi="Bookman Old Style"/>
          <w:sz w:val="20"/>
          <w:szCs w:val="20"/>
        </w:rPr>
        <w:t xml:space="preserve"> </w:t>
      </w:r>
      <w:r>
        <w:rPr>
          <w:rFonts w:ascii="Bookman Old Style" w:hAnsi="Bookman Old Style"/>
          <w:sz w:val="20"/>
          <w:szCs w:val="20"/>
        </w:rPr>
        <w:t xml:space="preserve">2015 pg. 3-5  </w:t>
      </w:r>
    </w:p>
    <w:p w:rsidR="009B7F10" w:rsidRPr="007A1314" w:rsidRDefault="009B7F10" w:rsidP="009B7F10">
      <w:pPr>
        <w:jc w:val="both"/>
        <w:rPr>
          <w:rFonts w:ascii="Bookman Old Style" w:hAnsi="Bookman Old Style"/>
          <w:sz w:val="24"/>
          <w:szCs w:val="24"/>
        </w:rPr>
      </w:pPr>
      <w:r w:rsidRPr="007A1314">
        <w:rPr>
          <w:rFonts w:ascii="Bookman Old Style" w:hAnsi="Bookman Old Style"/>
          <w:i/>
          <w:sz w:val="24"/>
          <w:szCs w:val="24"/>
        </w:rPr>
        <w:t>Existe una gran preocupación mundial por conservar y utilizar los recursos genéticos vegetales, tanto en áreas naturales como en sistemas agropecuarios, debido a su estrecha relación con la satisfacción de las necesidades humanas y la solución de problemas severos como el hambre y la pobreza (</w:t>
      </w:r>
      <w:proofErr w:type="spellStart"/>
      <w:r w:rsidRPr="007A1314">
        <w:rPr>
          <w:rFonts w:ascii="Bookman Old Style" w:hAnsi="Bookman Old Style"/>
          <w:i/>
          <w:sz w:val="24"/>
          <w:szCs w:val="24"/>
        </w:rPr>
        <w:t>Frankel</w:t>
      </w:r>
      <w:proofErr w:type="spellEnd"/>
      <w:r w:rsidRPr="007A1314">
        <w:rPr>
          <w:rFonts w:ascii="Bookman Old Style" w:hAnsi="Bookman Old Style"/>
          <w:i/>
          <w:sz w:val="24"/>
          <w:szCs w:val="24"/>
        </w:rPr>
        <w:t xml:space="preserve"> et al., 1995). Sin embargo, en los dos últimos siglos, tanto la biodiversidad como la </w:t>
      </w:r>
      <w:proofErr w:type="spellStart"/>
      <w:r w:rsidRPr="007A1314">
        <w:rPr>
          <w:rFonts w:ascii="Bookman Old Style" w:hAnsi="Bookman Old Style"/>
          <w:i/>
          <w:sz w:val="24"/>
          <w:szCs w:val="24"/>
        </w:rPr>
        <w:t>agrobiodiversidad</w:t>
      </w:r>
      <w:proofErr w:type="spellEnd"/>
      <w:r w:rsidRPr="007A1314">
        <w:rPr>
          <w:rFonts w:ascii="Bookman Old Style" w:hAnsi="Bookman Old Style"/>
          <w:i/>
          <w:sz w:val="24"/>
          <w:szCs w:val="24"/>
        </w:rPr>
        <w:t>, han entrado en una etapa de alto riesgo de extinción debido, a la implementación del monocultivo en grandes áreas y al excesivo consumo de recursos para sostener el rápido crecimiento de la población.</w:t>
      </w:r>
      <w:r>
        <w:rPr>
          <w:rFonts w:ascii="Bookman Old Style" w:hAnsi="Bookman Old Style"/>
          <w:sz w:val="24"/>
          <w:szCs w:val="24"/>
        </w:rPr>
        <w:t xml:space="preserve"> [ </w:t>
      </w:r>
      <w:proofErr w:type="spellStart"/>
      <w:r w:rsidRPr="007A1314">
        <w:rPr>
          <w:rFonts w:ascii="Bookman Old Style" w:hAnsi="Bookman Old Style"/>
          <w:sz w:val="24"/>
          <w:szCs w:val="24"/>
        </w:rPr>
        <w:t>Agrodiversidad</w:t>
      </w:r>
      <w:proofErr w:type="spellEnd"/>
      <w:r w:rsidRPr="007A1314">
        <w:rPr>
          <w:rFonts w:ascii="Bookman Old Style" w:hAnsi="Bookman Old Style"/>
          <w:sz w:val="24"/>
          <w:szCs w:val="24"/>
        </w:rPr>
        <w:t xml:space="preserve"> de los huertos caseros de la región andina del sur de Colombi</w:t>
      </w:r>
      <w:r>
        <w:rPr>
          <w:rFonts w:ascii="Bookman Old Style" w:hAnsi="Bookman Old Style"/>
          <w:sz w:val="24"/>
          <w:szCs w:val="24"/>
        </w:rPr>
        <w:t>a 2016, universidad de Nariño]</w:t>
      </w:r>
    </w:p>
    <w:p w:rsidR="009B7F10" w:rsidRPr="00293FC9" w:rsidRDefault="009B7F10" w:rsidP="009B7F10">
      <w:pPr>
        <w:jc w:val="both"/>
        <w:rPr>
          <w:rFonts w:ascii="Bookman Old Style" w:hAnsi="Bookman Old Style"/>
          <w:sz w:val="24"/>
          <w:szCs w:val="24"/>
        </w:rPr>
      </w:pPr>
      <w:r>
        <w:rPr>
          <w:rFonts w:ascii="Bookman Old Style" w:hAnsi="Bookman Old Style"/>
          <w:sz w:val="24"/>
          <w:szCs w:val="24"/>
        </w:rPr>
        <w:t xml:space="preserve">Así las cosas, se entiende en su generalidad que este tipo de cultivos conlleva a procesos de articulación sistemática, caracterizados por la sostenibilidad ambiental, el uso eficiente de los recursos y la dotación de alimentos para satisfacer la demanda urbana creciente. </w:t>
      </w:r>
    </w:p>
    <w:p w:rsidR="009B7F10" w:rsidRPr="00293FC9" w:rsidRDefault="009B7F10" w:rsidP="009B7F10">
      <w:pPr>
        <w:rPr>
          <w:rFonts w:ascii="Bookman Old Style" w:hAnsi="Bookman Old Style"/>
          <w:sz w:val="24"/>
          <w:szCs w:val="24"/>
        </w:rPr>
      </w:pPr>
    </w:p>
    <w:p w:rsidR="009B7F10" w:rsidRPr="00293FC9" w:rsidRDefault="009B7F10" w:rsidP="009B7F10">
      <w:pPr>
        <w:rPr>
          <w:rFonts w:ascii="Bookman Old Style" w:hAnsi="Bookman Old Style"/>
          <w:sz w:val="24"/>
          <w:szCs w:val="24"/>
        </w:rPr>
      </w:pPr>
    </w:p>
    <w:p w:rsidR="009B7F10" w:rsidRPr="00293FC9" w:rsidRDefault="009B7F10" w:rsidP="009B7F10">
      <w:pPr>
        <w:rPr>
          <w:rFonts w:ascii="Bookman Old Style" w:hAnsi="Bookman Old Style"/>
          <w:sz w:val="24"/>
          <w:szCs w:val="24"/>
        </w:rPr>
      </w:pPr>
    </w:p>
    <w:p w:rsidR="009B7F10" w:rsidRPr="007A1314" w:rsidRDefault="009B7F10" w:rsidP="009B7F10">
      <w:pPr>
        <w:jc w:val="both"/>
        <w:rPr>
          <w:rFonts w:ascii="Bookman Old Style" w:hAnsi="Bookman Old Style"/>
          <w:i/>
          <w:sz w:val="24"/>
          <w:szCs w:val="24"/>
        </w:rPr>
      </w:pPr>
      <w:r w:rsidRPr="007A1314">
        <w:rPr>
          <w:rFonts w:ascii="Bookman Old Style" w:hAnsi="Bookman Old Style"/>
          <w:i/>
          <w:sz w:val="24"/>
          <w:szCs w:val="24"/>
        </w:rPr>
        <w:t xml:space="preserve">Según la Organización de las Naciones Unidas para la Agricultura y la Alimentación (FAO), desde la Cumbre Mundial de la Alimentación (CMA) de 1996, la Seguridad Alimentaria ¨a nivel de individuo, hogar, nación y global, se consigue cuando todas las personas, en todo momento, tienen acceso físico y económico a suficiente alimento, seguro y nutritivo, para satisfacer sus necesidades alimenticias y sus preferencias, con el objeto de llevar una vida activa y sana”. </w:t>
      </w:r>
    </w:p>
    <w:p w:rsidR="009B7F10" w:rsidRPr="007A1314" w:rsidRDefault="009B7F10" w:rsidP="009B7F10">
      <w:pPr>
        <w:jc w:val="both"/>
        <w:rPr>
          <w:rFonts w:ascii="Bookman Old Style" w:hAnsi="Bookman Old Style"/>
          <w:sz w:val="24"/>
          <w:szCs w:val="24"/>
        </w:rPr>
      </w:pPr>
      <w:r w:rsidRPr="007A1314">
        <w:rPr>
          <w:rFonts w:ascii="Bookman Old Style" w:hAnsi="Bookman Old Style"/>
          <w:i/>
          <w:sz w:val="24"/>
          <w:szCs w:val="24"/>
        </w:rPr>
        <w:t>En esa misma Cumbre, dirigentes de 185 países y de la Comunidad Europea reafirmaron, en la Declaración de Roma sobre la Seguridad Alimentaria Mundial, "el derecho de toda persona a tener acceso a alimentos sanos y nutritivos, en consonancia con el derecho a una alimentación apropiada y con el derecho fundamental de toda persona a no padecer hambre."</w:t>
      </w:r>
      <w:r>
        <w:rPr>
          <w:rFonts w:ascii="Bookman Old Style" w:hAnsi="Bookman Old Style"/>
          <w:i/>
          <w:sz w:val="24"/>
          <w:szCs w:val="24"/>
        </w:rPr>
        <w:t xml:space="preserve"> [</w:t>
      </w:r>
      <w:r w:rsidRPr="007A1314">
        <w:rPr>
          <w:rFonts w:ascii="Bookman Old Style" w:hAnsi="Bookman Old Style"/>
          <w:sz w:val="24"/>
          <w:szCs w:val="24"/>
        </w:rPr>
        <w:t>Programa Especial para la Seguridad Alimentaria (PESA)en Centroamérica, 2011]</w:t>
      </w:r>
    </w:p>
    <w:p w:rsidR="009B7F10" w:rsidRDefault="009B7F10" w:rsidP="009B7F10">
      <w:pPr>
        <w:jc w:val="both"/>
        <w:rPr>
          <w:rFonts w:ascii="Bookman Old Style" w:hAnsi="Bookman Old Style"/>
          <w:sz w:val="24"/>
          <w:szCs w:val="24"/>
        </w:rPr>
      </w:pPr>
      <w:r>
        <w:rPr>
          <w:rFonts w:ascii="Bookman Old Style" w:hAnsi="Bookman Old Style"/>
          <w:sz w:val="24"/>
          <w:szCs w:val="24"/>
        </w:rPr>
        <w:t xml:space="preserve">Ahora bien, desde el marco normativo en Colombia, se ha establecido la política de seguridad alimentaria en atención a lo contenido en la constitución política como derecho de la población, en este orden de ideas, en el país se relacionan las normas vigentes en la materia como sigue: </w:t>
      </w:r>
    </w:p>
    <w:p w:rsidR="009B7F10" w:rsidRPr="005F5D11" w:rsidRDefault="009B7F10" w:rsidP="009B7F10">
      <w:pPr>
        <w:jc w:val="both"/>
        <w:rPr>
          <w:rFonts w:ascii="Bookman Old Style" w:hAnsi="Bookman Old Style"/>
          <w:sz w:val="24"/>
          <w:szCs w:val="24"/>
        </w:rPr>
      </w:pPr>
      <w:r w:rsidRPr="005F5D11">
        <w:rPr>
          <w:rFonts w:ascii="Times New Roman" w:hAnsi="Times New Roman" w:cs="Times New Roman"/>
          <w:sz w:val="24"/>
          <w:szCs w:val="24"/>
        </w:rPr>
        <w:t>​​​​​​​​​​​​</w:t>
      </w:r>
      <w:r w:rsidRPr="005F5D11">
        <w:rPr>
          <w:rFonts w:ascii="Bookman Old Style" w:hAnsi="Bookman Old Style"/>
          <w:sz w:val="24"/>
          <w:szCs w:val="24"/>
        </w:rPr>
        <w:t>Según el CONPES Social 113 de 2008, la Seguridad Alimentaria Nacional se refiere a la disponibilidad suficiente y estable de alimentos, el acceso y el consumo oportuno y permanente de los mismos en cantidad, calidad e inocuidad por parte de todas las personas, bajo condiciones que permitan su adecuada utilización biológica, para llevar una vida saludable y activa.</w:t>
      </w:r>
    </w:p>
    <w:p w:rsidR="009B7F10" w:rsidRPr="005F5D11" w:rsidRDefault="009B7F10" w:rsidP="009B7F10">
      <w:pPr>
        <w:jc w:val="both"/>
        <w:rPr>
          <w:rFonts w:ascii="Bookman Old Style" w:hAnsi="Bookman Old Style"/>
          <w:sz w:val="24"/>
          <w:szCs w:val="24"/>
        </w:rPr>
      </w:pPr>
      <w:r w:rsidRPr="005F5D11">
        <w:rPr>
          <w:rFonts w:ascii="Bookman Old Style" w:hAnsi="Bookman Old Style"/>
          <w:sz w:val="24"/>
          <w:szCs w:val="24"/>
        </w:rPr>
        <w:t>CONSTITUCION POLITICA DE COLOMBIA:  Establece el derecho a la alimentación equilibrada como un derecho fundamental de los niños y en cuanto a la oferta y la producción agrícola se establecen los deberes del Estado en esta materia.</w:t>
      </w:r>
    </w:p>
    <w:p w:rsidR="009B7F10" w:rsidRPr="005F5D11" w:rsidRDefault="009B7F10" w:rsidP="009B7F10">
      <w:pPr>
        <w:jc w:val="both"/>
        <w:rPr>
          <w:rFonts w:ascii="Bookman Old Style" w:hAnsi="Bookman Old Style"/>
          <w:sz w:val="24"/>
          <w:szCs w:val="24"/>
        </w:rPr>
      </w:pPr>
      <w:r w:rsidRPr="005F5D11">
        <w:rPr>
          <w:rFonts w:ascii="Times New Roman" w:hAnsi="Times New Roman" w:cs="Times New Roman"/>
          <w:sz w:val="24"/>
          <w:szCs w:val="24"/>
        </w:rPr>
        <w:t>​</w:t>
      </w:r>
      <w:r w:rsidRPr="005F5D11">
        <w:rPr>
          <w:rFonts w:ascii="Bookman Old Style" w:hAnsi="Bookman Old Style"/>
          <w:sz w:val="24"/>
          <w:szCs w:val="24"/>
        </w:rPr>
        <w:t>CUMBRE MUNDIAL SOBRE ALIMENTACIÓN 1996 Y 2002: Renovar el compromiso mundial de eliminar el hambre y la malnutrición y garantizar la seguridad alimentaria sostenible para toda la población. Establece y refuerza los compromisos adquiridos por Colombia para el cumplimiento de los Objetivos de Desarrollo del Milenio (ODM).</w:t>
      </w:r>
    </w:p>
    <w:p w:rsidR="009B7F10" w:rsidRPr="005F5D11" w:rsidRDefault="009B7F10" w:rsidP="009B7F10">
      <w:pPr>
        <w:jc w:val="both"/>
        <w:rPr>
          <w:rFonts w:ascii="Bookman Old Style" w:hAnsi="Bookman Old Style"/>
          <w:sz w:val="24"/>
          <w:szCs w:val="24"/>
        </w:rPr>
      </w:pPr>
      <w:r w:rsidRPr="005F5D11">
        <w:rPr>
          <w:rFonts w:ascii="Bookman Old Style" w:hAnsi="Bookman Old Style"/>
          <w:sz w:val="24"/>
          <w:szCs w:val="24"/>
        </w:rPr>
        <w:lastRenderedPageBreak/>
        <w:t>LEY 1355 DE 2009 -LEY DE OBESIDAD: Define a la Comisión Intersectorial de Seguridad Alimentaria y Nutricional -CISAN, como la máxima autoridad rectora de la Seguridad Alimentaria y Nutricional en Colombia, establece sus integrantes y funciones.</w:t>
      </w:r>
    </w:p>
    <w:p w:rsidR="009B7F10" w:rsidRPr="00293FC9" w:rsidRDefault="009B7F10" w:rsidP="009B7F10">
      <w:pPr>
        <w:jc w:val="both"/>
        <w:rPr>
          <w:rFonts w:ascii="Bookman Old Style" w:hAnsi="Bookman Old Style"/>
          <w:sz w:val="24"/>
          <w:szCs w:val="24"/>
        </w:rPr>
      </w:pPr>
      <w:r w:rsidRPr="005F5D11">
        <w:rPr>
          <w:rFonts w:ascii="Bookman Old Style" w:hAnsi="Bookman Old Style"/>
          <w:sz w:val="24"/>
          <w:szCs w:val="24"/>
        </w:rPr>
        <w:t>DECRETO 2055 DE 2009: Crea la CISAN, se definen sus integrantes, funciones, funcionamiento de la secretaría técnica, actividades de la misma y periodicidad de reuniones, entre otros.</w:t>
      </w:r>
      <w:r>
        <w:rPr>
          <w:rFonts w:ascii="Bookman Old Style" w:hAnsi="Bookman Old Style"/>
          <w:sz w:val="24"/>
          <w:szCs w:val="24"/>
        </w:rPr>
        <w:t xml:space="preserve"> [DNP 2014] </w:t>
      </w:r>
    </w:p>
    <w:p w:rsidR="009B7F10" w:rsidRDefault="009B7F10" w:rsidP="009B7F10">
      <w:pPr>
        <w:jc w:val="both"/>
        <w:rPr>
          <w:rFonts w:ascii="Bookman Old Style" w:hAnsi="Bookman Old Style"/>
          <w:sz w:val="24"/>
          <w:szCs w:val="24"/>
        </w:rPr>
      </w:pPr>
      <w:r>
        <w:rPr>
          <w:rFonts w:ascii="Bookman Old Style" w:hAnsi="Bookman Old Style"/>
          <w:sz w:val="24"/>
          <w:szCs w:val="24"/>
        </w:rPr>
        <w:t xml:space="preserve">Con base en la exposición de motivos aquí contenida, presento ante esta honorable corporación este proyecto de Ley cuyo fin último es la adopción del sistema de cultivo de traspatio en la política de seguridad alimentaria a través del entorno productivo sostenible que genera capacidades de producción, ingreso y bienestar para la población colombiana. Lo que permitirá la inclusión de la producción de alimentos de lo rural a lo urbano, permitiendo que este modelo sea reconocido al interior de nuestra legislación. </w:t>
      </w:r>
    </w:p>
    <w:p w:rsidR="009B7F10" w:rsidRDefault="009B7F10" w:rsidP="009B7F10">
      <w:pPr>
        <w:jc w:val="both"/>
        <w:rPr>
          <w:rFonts w:ascii="Bookman Old Style" w:hAnsi="Bookman Old Style"/>
          <w:sz w:val="24"/>
          <w:szCs w:val="24"/>
        </w:rPr>
      </w:pPr>
    </w:p>
    <w:p w:rsidR="009B7F10" w:rsidRPr="00293FC9" w:rsidRDefault="009B7F10" w:rsidP="009B7F10">
      <w:pPr>
        <w:rPr>
          <w:rFonts w:ascii="Bookman Old Style" w:hAnsi="Bookman Old Style"/>
          <w:sz w:val="24"/>
          <w:szCs w:val="24"/>
        </w:rPr>
      </w:pPr>
      <w:r w:rsidRPr="00293FC9">
        <w:rPr>
          <w:rFonts w:ascii="Bookman Old Style" w:hAnsi="Bookman Old Style"/>
          <w:sz w:val="24"/>
          <w:szCs w:val="24"/>
        </w:rPr>
        <w:t xml:space="preserve">De los Senadores de la República, </w:t>
      </w:r>
    </w:p>
    <w:p w:rsidR="009B7F10" w:rsidRPr="00293FC9" w:rsidRDefault="009B7F10" w:rsidP="009B7F10">
      <w:pPr>
        <w:rPr>
          <w:rFonts w:ascii="Bookman Old Style" w:hAnsi="Bookman Old Style"/>
          <w:sz w:val="24"/>
          <w:szCs w:val="24"/>
        </w:rPr>
      </w:pPr>
    </w:p>
    <w:p w:rsidR="009B7F10" w:rsidRPr="00293FC9" w:rsidRDefault="009B7F10" w:rsidP="009B7F10">
      <w:pPr>
        <w:rPr>
          <w:rFonts w:ascii="Bookman Old Style" w:hAnsi="Bookman Old Style"/>
          <w:b/>
          <w:sz w:val="24"/>
          <w:szCs w:val="24"/>
        </w:rPr>
      </w:pPr>
      <w:r w:rsidRPr="00293FC9">
        <w:rPr>
          <w:rFonts w:ascii="Bookman Old Style" w:hAnsi="Bookman Old Style"/>
          <w:b/>
          <w:sz w:val="24"/>
          <w:szCs w:val="24"/>
        </w:rPr>
        <w:t>________________________________________</w:t>
      </w:r>
    </w:p>
    <w:p w:rsidR="009B7F10" w:rsidRPr="00293FC9" w:rsidRDefault="009B7F10" w:rsidP="009B7F10">
      <w:pPr>
        <w:spacing w:after="0" w:line="240" w:lineRule="auto"/>
        <w:rPr>
          <w:rFonts w:ascii="Bookman Old Style" w:hAnsi="Bookman Old Style"/>
          <w:b/>
          <w:sz w:val="24"/>
          <w:szCs w:val="24"/>
        </w:rPr>
      </w:pPr>
      <w:r w:rsidRPr="00293FC9">
        <w:rPr>
          <w:rFonts w:ascii="Bookman Old Style" w:hAnsi="Bookman Old Style"/>
          <w:b/>
          <w:sz w:val="24"/>
          <w:szCs w:val="24"/>
        </w:rPr>
        <w:t>CIRO ALEJANDRO RAMÍREZ CORTÉS</w:t>
      </w:r>
    </w:p>
    <w:p w:rsidR="009B7F10" w:rsidRPr="00293FC9" w:rsidRDefault="009B7F10" w:rsidP="009B7F10">
      <w:pPr>
        <w:spacing w:after="0" w:line="240" w:lineRule="auto"/>
        <w:rPr>
          <w:rFonts w:ascii="Bookman Old Style" w:hAnsi="Bookman Old Style"/>
          <w:sz w:val="24"/>
          <w:szCs w:val="24"/>
        </w:rPr>
      </w:pPr>
      <w:r w:rsidRPr="00293FC9">
        <w:rPr>
          <w:rFonts w:ascii="Bookman Old Style" w:hAnsi="Bookman Old Style"/>
          <w:sz w:val="24"/>
          <w:szCs w:val="24"/>
        </w:rPr>
        <w:t>Senador</w:t>
      </w:r>
    </w:p>
    <w:p w:rsidR="009B7F10" w:rsidRPr="00293FC9" w:rsidRDefault="009B7F10" w:rsidP="009B7F10">
      <w:pPr>
        <w:spacing w:after="0" w:line="240" w:lineRule="auto"/>
        <w:rPr>
          <w:rFonts w:ascii="Bookman Old Style" w:hAnsi="Bookman Old Style"/>
          <w:sz w:val="24"/>
          <w:szCs w:val="24"/>
        </w:rPr>
      </w:pPr>
      <w:r w:rsidRPr="00293FC9">
        <w:rPr>
          <w:rFonts w:ascii="Bookman Old Style" w:hAnsi="Bookman Old Style"/>
          <w:sz w:val="24"/>
          <w:szCs w:val="24"/>
        </w:rPr>
        <w:t>Autor</w:t>
      </w:r>
    </w:p>
    <w:p w:rsidR="00ED18D0" w:rsidRDefault="00B31D1F"/>
    <w:sectPr w:rsidR="00ED18D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D1F" w:rsidRDefault="00B31D1F" w:rsidP="009B7F10">
      <w:pPr>
        <w:spacing w:after="0" w:line="240" w:lineRule="auto"/>
      </w:pPr>
      <w:r>
        <w:separator/>
      </w:r>
    </w:p>
  </w:endnote>
  <w:endnote w:type="continuationSeparator" w:id="0">
    <w:p w:rsidR="00B31D1F" w:rsidRDefault="00B31D1F" w:rsidP="009B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590977"/>
      <w:docPartObj>
        <w:docPartGallery w:val="Page Numbers (Bottom of Page)"/>
        <w:docPartUnique/>
      </w:docPartObj>
    </w:sdtPr>
    <w:sdtEndPr/>
    <w:sdtContent>
      <w:p w:rsidR="009B7F10" w:rsidRDefault="009B7F10">
        <w:pPr>
          <w:pStyle w:val="Piedepgina"/>
          <w:jc w:val="center"/>
        </w:pPr>
        <w:r>
          <w:fldChar w:fldCharType="begin"/>
        </w:r>
        <w:r>
          <w:instrText>PAGE   \* MERGEFORMAT</w:instrText>
        </w:r>
        <w:r>
          <w:fldChar w:fldCharType="separate"/>
        </w:r>
        <w:r w:rsidR="009E3AA2" w:rsidRPr="009E3AA2">
          <w:rPr>
            <w:noProof/>
            <w:lang w:val="es-ES"/>
          </w:rPr>
          <w:t>3</w:t>
        </w:r>
        <w:r>
          <w:fldChar w:fldCharType="end"/>
        </w:r>
      </w:p>
    </w:sdtContent>
  </w:sdt>
  <w:p w:rsidR="009B7F10" w:rsidRDefault="009B7F1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D1F" w:rsidRDefault="00B31D1F" w:rsidP="009B7F10">
      <w:pPr>
        <w:spacing w:after="0" w:line="240" w:lineRule="auto"/>
      </w:pPr>
      <w:r>
        <w:separator/>
      </w:r>
    </w:p>
  </w:footnote>
  <w:footnote w:type="continuationSeparator" w:id="0">
    <w:p w:rsidR="00B31D1F" w:rsidRDefault="00B31D1F" w:rsidP="009B7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F10" w:rsidRDefault="009B7F10" w:rsidP="009B7F10">
    <w:pPr>
      <w:pStyle w:val="Encabezado"/>
      <w:jc w:val="center"/>
    </w:pPr>
    <w:r w:rsidRPr="002F2B0A">
      <w:rPr>
        <w:noProof/>
        <w:lang w:val="es-CO" w:eastAsia="es-CO"/>
      </w:rPr>
      <w:drawing>
        <wp:inline distT="0" distB="0" distL="0" distR="0" wp14:anchorId="2965590C" wp14:editId="3015F91A">
          <wp:extent cx="3905250" cy="990600"/>
          <wp:effectExtent l="0" t="0" r="0" b="0"/>
          <wp:docPr id="1" name="Imagen 1" descr="C:\Users\nelso\Desktop\logo senad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so\Desktop\logo senado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C29E4"/>
    <w:multiLevelType w:val="hybridMultilevel"/>
    <w:tmpl w:val="82AA2486"/>
    <w:lvl w:ilvl="0" w:tplc="43626B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CE24964"/>
    <w:multiLevelType w:val="hybridMultilevel"/>
    <w:tmpl w:val="8BD873EA"/>
    <w:lvl w:ilvl="0" w:tplc="56B01C72">
      <w:start w:val="3"/>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10"/>
    <w:rsid w:val="000621BC"/>
    <w:rsid w:val="001726E6"/>
    <w:rsid w:val="00460BD6"/>
    <w:rsid w:val="00467953"/>
    <w:rsid w:val="00635AE6"/>
    <w:rsid w:val="00695797"/>
    <w:rsid w:val="006D6F17"/>
    <w:rsid w:val="0093124C"/>
    <w:rsid w:val="009B7F10"/>
    <w:rsid w:val="009E3AA2"/>
    <w:rsid w:val="00B31D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3542"/>
  <w15:chartTrackingRefBased/>
  <w15:docId w15:val="{644C1F0B-A465-450A-8699-9A3321AF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F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7F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B7F10"/>
  </w:style>
  <w:style w:type="paragraph" w:styleId="Piedepgina">
    <w:name w:val="footer"/>
    <w:basedOn w:val="Normal"/>
    <w:link w:val="PiedepginaCar"/>
    <w:uiPriority w:val="99"/>
    <w:unhideWhenUsed/>
    <w:rsid w:val="009B7F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7F10"/>
  </w:style>
  <w:style w:type="paragraph" w:styleId="Prrafodelista">
    <w:name w:val="List Paragraph"/>
    <w:basedOn w:val="Normal"/>
    <w:uiPriority w:val="34"/>
    <w:qFormat/>
    <w:rsid w:val="009B7F10"/>
    <w:pPr>
      <w:ind w:left="720"/>
      <w:contextualSpacing/>
    </w:pPr>
  </w:style>
  <w:style w:type="paragraph" w:styleId="Textodeglobo">
    <w:name w:val="Balloon Text"/>
    <w:basedOn w:val="Normal"/>
    <w:link w:val="TextodegloboCar"/>
    <w:uiPriority w:val="99"/>
    <w:semiHidden/>
    <w:unhideWhenUsed/>
    <w:rsid w:val="004679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79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2028</Words>
  <Characters>11159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peraltini</dc:creator>
  <cp:keywords/>
  <dc:description/>
  <cp:lastModifiedBy>Gustavo Ernesto Sepulveda Paez</cp:lastModifiedBy>
  <cp:revision>4</cp:revision>
  <cp:lastPrinted>2019-08-01T20:30:00Z</cp:lastPrinted>
  <dcterms:created xsi:type="dcterms:W3CDTF">2019-08-01T20:34:00Z</dcterms:created>
  <dcterms:modified xsi:type="dcterms:W3CDTF">2019-08-01T20:34:00Z</dcterms:modified>
</cp:coreProperties>
</file>